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BD97" w14:textId="77777777" w:rsidR="002278DF" w:rsidRPr="00DF3A8E" w:rsidRDefault="002278DF" w:rsidP="002278DF">
      <w:pPr>
        <w:jc w:val="center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Политика конфиденциальности</w:t>
      </w:r>
    </w:p>
    <w:p w14:paraId="1FFB3E12" w14:textId="7622502F" w:rsidR="002278DF" w:rsidRPr="00DF3A8E" w:rsidRDefault="002278DF" w:rsidP="002278DF">
      <w:pPr>
        <w:ind w:firstLine="708"/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Настоящая Политика конфиденциальности (далее – Политика) регулирует порядок обработки персональных данных Пользователей, осуществляемой </w:t>
      </w:r>
      <w:r w:rsidRPr="002278DF">
        <w:rPr>
          <w:rFonts w:ascii="Times New Roman" w:hAnsi="Times New Roman" w:cs="Times New Roman"/>
        </w:rPr>
        <w:t>АНО «Национальный Научный Центр</w:t>
      </w:r>
      <w:r>
        <w:rPr>
          <w:rFonts w:ascii="Times New Roman" w:hAnsi="Times New Roman" w:cs="Times New Roman"/>
        </w:rPr>
        <w:t xml:space="preserve"> </w:t>
      </w:r>
      <w:r w:rsidRPr="002278DF">
        <w:rPr>
          <w:rFonts w:ascii="Times New Roman" w:hAnsi="Times New Roman" w:cs="Times New Roman"/>
        </w:rPr>
        <w:t>Фармаконадзора»</w:t>
      </w:r>
      <w:r w:rsidRPr="002278DF">
        <w:rPr>
          <w:rFonts w:ascii="Times New Roman" w:hAnsi="Times New Roman" w:cs="Times New Roman"/>
        </w:rPr>
        <w:t xml:space="preserve"> </w:t>
      </w:r>
      <w:r w:rsidRPr="00DF3A8E">
        <w:rPr>
          <w:rFonts w:ascii="Times New Roman" w:hAnsi="Times New Roman" w:cs="Times New Roman"/>
        </w:rPr>
        <w:t>(далее – Оператор), расположенным по адресу:</w:t>
      </w:r>
      <w:r w:rsidRPr="002278DF">
        <w:rPr>
          <w:rFonts w:ascii="Times New Roman" w:hAnsi="Times New Roman" w:cs="Times New Roman"/>
        </w:rPr>
        <w:t xml:space="preserve"> </w:t>
      </w:r>
      <w:r w:rsidRPr="002278DF">
        <w:rPr>
          <w:rFonts w:ascii="Times New Roman" w:hAnsi="Times New Roman" w:cs="Times New Roman"/>
        </w:rPr>
        <w:t>105066, город Москва, ул. Бауманская, д. 6, стр. 2</w:t>
      </w:r>
      <w:r w:rsidRPr="00DF3A8E">
        <w:rPr>
          <w:rFonts w:ascii="Times New Roman" w:hAnsi="Times New Roman" w:cs="Times New Roman"/>
        </w:rPr>
        <w:t xml:space="preserve">, ИНН: </w:t>
      </w:r>
      <w:r w:rsidRPr="002278DF">
        <w:rPr>
          <w:rFonts w:ascii="Times New Roman" w:hAnsi="Times New Roman" w:cs="Times New Roman"/>
        </w:rPr>
        <w:t>1660289447</w:t>
      </w:r>
      <w:r>
        <w:rPr>
          <w:rFonts w:ascii="Times New Roman" w:hAnsi="Times New Roman" w:cs="Times New Roman"/>
        </w:rPr>
        <w:t>.</w:t>
      </w:r>
    </w:p>
    <w:p w14:paraId="048907D1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1. Определения</w:t>
      </w:r>
    </w:p>
    <w:p w14:paraId="17FD9726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69C4573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•Оператор персональных данных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42132E7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•Субъект персональных данных – физическое лицо, к которому относятся персональные данные.</w:t>
      </w:r>
    </w:p>
    <w:p w14:paraId="68AAB7EF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85F3AD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86237D4" w14:textId="79B091F2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•Сайт – веб-сайт, расположенный в сети Интернет по адресу: </w:t>
      </w:r>
      <w:r w:rsidRPr="002278DF">
        <w:rPr>
          <w:rFonts w:ascii="Times New Roman" w:hAnsi="Times New Roman" w:cs="Times New Roman"/>
        </w:rPr>
        <w:t>https://drugsafety.ru/</w:t>
      </w:r>
      <w:r>
        <w:rPr>
          <w:rFonts w:ascii="Times New Roman" w:hAnsi="Times New Roman" w:cs="Times New Roman"/>
        </w:rPr>
        <w:t>.</w:t>
      </w:r>
    </w:p>
    <w:p w14:paraId="6B04B07B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•Пользователь – лицо, имеющее доступ к Сайту посредством сети Интернет и использующее Сайт.</w:t>
      </w:r>
    </w:p>
    <w:p w14:paraId="2DF35140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2. Общие положения</w:t>
      </w:r>
    </w:p>
    <w:p w14:paraId="6A80D3B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 </w:t>
      </w:r>
    </w:p>
    <w:p w14:paraId="6B483BD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2.2. В случае несогласия с условиями Политики конфиденциальности Пользователь должен прекратить использование Сайта. 2</w:t>
      </w:r>
    </w:p>
    <w:p w14:paraId="4D2DD305" w14:textId="75F967F1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.3. Настоящая Политика конфиденциальности применяется только </w:t>
      </w:r>
      <w:proofErr w:type="gramStart"/>
      <w:r w:rsidRPr="00DF3A8E">
        <w:rPr>
          <w:rFonts w:ascii="Times New Roman" w:hAnsi="Times New Roman" w:cs="Times New Roman"/>
        </w:rPr>
        <w:t>к Сайту</w:t>
      </w:r>
      <w:proofErr w:type="gramEnd"/>
      <w:r w:rsidRPr="00DF3A8E">
        <w:rPr>
          <w:rFonts w:ascii="Times New Roman" w:hAnsi="Times New Roman" w:cs="Times New Roman"/>
        </w:rPr>
        <w:t xml:space="preserve"> Оператор не контролирует и не несет ответственность за сайты третьих лиц, на которые Пользователь может перейти по ссылкам, доступным на Сайте. </w:t>
      </w:r>
    </w:p>
    <w:p w14:paraId="72054E24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2.4. Оператор не проверяет достоверность персональных данных, предоставляемых Пользователем.</w:t>
      </w:r>
    </w:p>
    <w:p w14:paraId="5093A76C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3. Предмет Политики конфиденциальности</w:t>
      </w:r>
    </w:p>
    <w:p w14:paraId="4B8ACD40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 xml:space="preserve">3.1. Настоящая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при регистрации на Сайте или при заполнении форм обратной связи. </w:t>
      </w:r>
    </w:p>
    <w:p w14:paraId="26F0E31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3.2. Персональные данные, разрешенные к обработке в рамках настоящей Политики конфиденциальности, предоставляются Пользователем путем заполнения форм на Сайте и включают в себя следующую информацию: * Фамилия, имя, отчество Пользователя; * Контактный телефон Пользователя; * Адрес электронной почты (</w:t>
      </w:r>
      <w:proofErr w:type="spellStart"/>
      <w:r w:rsidRPr="00DF3A8E">
        <w:rPr>
          <w:rFonts w:ascii="Times New Roman" w:hAnsi="Times New Roman" w:cs="Times New Roman"/>
        </w:rPr>
        <w:t>e-mail</w:t>
      </w:r>
      <w:proofErr w:type="spellEnd"/>
      <w:r w:rsidRPr="00DF3A8E">
        <w:rPr>
          <w:rFonts w:ascii="Times New Roman" w:hAnsi="Times New Roman" w:cs="Times New Roman"/>
        </w:rPr>
        <w:t xml:space="preserve">). </w:t>
      </w:r>
    </w:p>
    <w:p w14:paraId="0245F20F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3.3. Оператор также осуществляет сбор данных,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 * IP адрес; * Информация из </w:t>
      </w:r>
      <w:proofErr w:type="spellStart"/>
      <w:r w:rsidRPr="00DF3A8E">
        <w:rPr>
          <w:rFonts w:ascii="Times New Roman" w:hAnsi="Times New Roman" w:cs="Times New Roman"/>
        </w:rPr>
        <w:t>cookies</w:t>
      </w:r>
      <w:proofErr w:type="spellEnd"/>
      <w:r w:rsidRPr="00DF3A8E">
        <w:rPr>
          <w:rFonts w:ascii="Times New Roman" w:hAnsi="Times New Roman" w:cs="Times New Roman"/>
        </w:rPr>
        <w:t xml:space="preserve">; * Информация о браузере (или иной программе, осуществляющей доступ к показу рекламы); * Время доступа; * Адрес страницы, на которой расположен рекламный блок; * </w:t>
      </w:r>
      <w:proofErr w:type="spellStart"/>
      <w:r w:rsidRPr="00DF3A8E">
        <w:rPr>
          <w:rFonts w:ascii="Times New Roman" w:hAnsi="Times New Roman" w:cs="Times New Roman"/>
        </w:rPr>
        <w:t>Реферер</w:t>
      </w:r>
      <w:proofErr w:type="spellEnd"/>
      <w:r w:rsidRPr="00DF3A8E">
        <w:rPr>
          <w:rFonts w:ascii="Times New Roman" w:hAnsi="Times New Roman" w:cs="Times New Roman"/>
        </w:rPr>
        <w:t xml:space="preserve"> (адрес предыдущей страницы).</w:t>
      </w:r>
    </w:p>
    <w:p w14:paraId="5063DC1A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4. Цели сбора персональной информации Пользователя</w:t>
      </w:r>
    </w:p>
    <w:p w14:paraId="21FFA332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Персональные данные Пользователя Оператор может использовать в целях:</w:t>
      </w:r>
    </w:p>
    <w:p w14:paraId="67248629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•Идентификации Пользователя для предоставления услуг.</w:t>
      </w:r>
    </w:p>
    <w:p w14:paraId="7F3BBA4B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•Предоставления Пользователю доступа к персонализированным ресурсам Сайта.</w:t>
      </w:r>
    </w:p>
    <w:p w14:paraId="3166C290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E42D6C5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•Определения места нахождения Пользователя для обеспечения безопасности, предотвращения мошенничества.</w:t>
      </w:r>
    </w:p>
    <w:p w14:paraId="75360FD7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•Подтверждения достоверности и полноты персональных данных, предоставленных Пользователем.</w:t>
      </w:r>
    </w:p>
    <w:p w14:paraId="360AA7D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•Создания учетной записи для совершения покупок, если Пользователь дал согласие на создание учетной записи.</w:t>
      </w:r>
    </w:p>
    <w:p w14:paraId="51D68D65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•Уведомления Пользователя Сайта о состоянии Заказа.</w:t>
      </w:r>
    </w:p>
    <w:p w14:paraId="2EFB39C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76E54CB4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55BC906C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Оператора или от имени партнеров Оператора.</w:t>
      </w:r>
    </w:p>
    <w:p w14:paraId="3DFD62F7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•Осуществления рекламной деятельности с согласия Пользователя.</w:t>
      </w:r>
    </w:p>
    <w:p w14:paraId="3CCA6E81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>•Предоставления доступа Пользователю на сайты или сервисы партнеров Оператора с целью получения продуктов, обновлений и услуг.</w:t>
      </w:r>
    </w:p>
    <w:p w14:paraId="3CFE1D5C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5. Сроки хранения персональных данных</w:t>
      </w:r>
    </w:p>
    <w:p w14:paraId="7BB92BB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5.1. Персональные данные Пользователя хранятся в течение сроков, необходимых для достижения целей обработки, а также в течение сроков, установленных законодательством Российской Федерации для хранения отчетности. </w:t>
      </w:r>
    </w:p>
    <w:p w14:paraId="09CFB8E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5.2. Конкретные сроки хранения: </w:t>
      </w:r>
    </w:p>
    <w:p w14:paraId="00F5DF53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Данные, необходимые для исполнения договора: срок действия договора + 3 года (срок исковой давности). </w:t>
      </w:r>
    </w:p>
    <w:p w14:paraId="73851F5B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Данные для маркетинговых целей: до отзыва согласия Пользователем. </w:t>
      </w:r>
    </w:p>
    <w:p w14:paraId="5510ECB4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Данные, связанные с отчетностью: согласно требованиям законодательства о бухгалтерском учете и налогообложении. </w:t>
      </w:r>
    </w:p>
    <w:p w14:paraId="0555AA82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5.3. По истечении указанных сроков или по достижении целей обработки персональные данные подлежат уничтожению или обезличиванию.</w:t>
      </w:r>
    </w:p>
    <w:p w14:paraId="427AED08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6. Трансграничная передача персональных данных</w:t>
      </w:r>
    </w:p>
    <w:p w14:paraId="00E4216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6.1. Оператор обеспечивает, что все базы данных, содержащие персональные данные граждан Российской Федерации, физически расположены на территории Российской Федерации в соответствии с требованиями Федерального закона от 27.07.2006 № 152-ФЗ «О персональных данных». </w:t>
      </w:r>
    </w:p>
    <w:p w14:paraId="4AE2298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6.2. Трансграничная передача персональных данных на территорию иностранных государств осуществляется Оператором только при условии обеспечения адекватной защиты прав субъектов персональных данных в соответствии с законодательством Российской Федерации и международными договорами Российской Федерации. </w:t>
      </w:r>
    </w:p>
    <w:p w14:paraId="6161352E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6.3. В случае необходимости осуществления трансграничной передачи персональных данных, Оператор обязуется уведомить Роскомнадзор о намерении осуществлять такую передачу до ее начала и обеспечить соблюдение всех требований к трансграничной передаче, включая оценку адекватности защиты данных в стране </w:t>
      </w:r>
      <w:proofErr w:type="gramStart"/>
      <w:r w:rsidRPr="00DF3A8E">
        <w:rPr>
          <w:rFonts w:ascii="Times New Roman" w:hAnsi="Times New Roman" w:cs="Times New Roman"/>
        </w:rPr>
        <w:t>получателя .</w:t>
      </w:r>
      <w:proofErr w:type="gramEnd"/>
    </w:p>
    <w:p w14:paraId="69421008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7. Права и обязанности сторон</w:t>
      </w:r>
    </w:p>
    <w:p w14:paraId="266DF972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7.1. Пользователь вправе: </w:t>
      </w:r>
    </w:p>
    <w:p w14:paraId="64074B86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Принимать свободное решение о предоставлении своих персональных данных, необходимых для использования Сайта, и давать согласие на их обработку. </w:t>
      </w:r>
    </w:p>
    <w:p w14:paraId="06E94DF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Обновлять, дополнять предоставленную информацию о персональных данных в случае изменения данной информации. </w:t>
      </w:r>
    </w:p>
    <w:p w14:paraId="3F60C0FE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14:paraId="7DD895F4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>* Получать информацию, касающуюся обработки его персональных данных, в том числе содержащую: * подтверждение факта обработки персональных данных Оператором; * правовые основания и цели обработки персональных данных; * цели и применяемые Оператором способы обработки персональных данных; *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*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* сроки обработки персональных данных, в том числе сроки их хранения; * порядок осуществления субъектом персональных данных прав, предусмотренных Федеральным законом «О персональных данных»; * информацию об осуществленной или о предполагаемой трансграничной передаче данных; *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* иные сведения, предусмотренные Федеральным законом «О персональных данных».</w:t>
      </w:r>
    </w:p>
    <w:p w14:paraId="78FDAEFE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7.2. Оператор обязан: </w:t>
      </w:r>
    </w:p>
    <w:p w14:paraId="372F4221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Использовать полученную информацию исключительно для целей, указанных в разделе 4 настоящей Политики конфиденциальности. </w:t>
      </w:r>
    </w:p>
    <w:p w14:paraId="2B08CF92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*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 и законодательством Российской Федерации.</w:t>
      </w:r>
    </w:p>
    <w:p w14:paraId="0C0FD6E1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 *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14:paraId="56B32A1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*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263731A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8. Ответственность сторон</w:t>
      </w:r>
    </w:p>
    <w:p w14:paraId="2C437AB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8.1. Оператор,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33C8C41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8.2. В случае утраты или разглашения Конфиденциальной информации Оператор не несет ответственности, если данная конфиденциальная информация: </w:t>
      </w:r>
    </w:p>
    <w:p w14:paraId="38182E0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Стала публичным достоянием до ее утраты или разглашения. </w:t>
      </w:r>
    </w:p>
    <w:p w14:paraId="12AAA3CE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 xml:space="preserve">* Была получена от третьей стороны до момента ее получения Оператором. </w:t>
      </w:r>
    </w:p>
    <w:p w14:paraId="375AC079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* Была разглашена с согласия Пользователя.</w:t>
      </w:r>
    </w:p>
    <w:p w14:paraId="2F96A2FF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9. Разрешение споров</w:t>
      </w:r>
    </w:p>
    <w:p w14:paraId="40F7DD9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9.1. До обращения в суд с иском по спорам, возникающим из отношений между Пользователем Сайта и Оператором, обязательным является предъявление претензии (письменного предложения о добровольном урегулировании спора). </w:t>
      </w:r>
    </w:p>
    <w:p w14:paraId="7FFCB23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9.2.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1C4E9379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 9.3.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</w:p>
    <w:p w14:paraId="0D7C3D2F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9.4.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14:paraId="7243FEB3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10. Дополнительные условия</w:t>
      </w:r>
    </w:p>
    <w:p w14:paraId="358F15E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10.1. Оператор вправе вносить изменения в настоящую Политику конфиденциальности без согласия Пользователя. </w:t>
      </w:r>
    </w:p>
    <w:p w14:paraId="4D4943D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10.2.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14:paraId="0EBD97E2" w14:textId="54FD94BF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10.3. Все предложения или вопросы по настоящей Политике конфиденциальности следует сообщать по адресу: [Указать адрес электронной почты Оператора, например,</w:t>
      </w:r>
      <w:r w:rsidRPr="002278D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 </w:t>
      </w:r>
      <w:r w:rsidRPr="002278DF">
        <w:rPr>
          <w:rFonts w:ascii="Times New Roman" w:hAnsi="Times New Roman" w:cs="Times New Roman"/>
          <w:lang w:val="en-US"/>
        </w:rPr>
        <w:t>info</w:t>
      </w:r>
      <w:r w:rsidRPr="002278DF">
        <w:rPr>
          <w:rFonts w:ascii="Times New Roman" w:hAnsi="Times New Roman" w:cs="Times New Roman"/>
        </w:rPr>
        <w:t>@</w:t>
      </w:r>
      <w:proofErr w:type="spellStart"/>
      <w:r w:rsidRPr="002278DF">
        <w:rPr>
          <w:rFonts w:ascii="Times New Roman" w:hAnsi="Times New Roman" w:cs="Times New Roman"/>
          <w:lang w:val="en-US"/>
        </w:rPr>
        <w:t>drugsafety</w:t>
      </w:r>
      <w:proofErr w:type="spellEnd"/>
      <w:r w:rsidRPr="002278DF">
        <w:rPr>
          <w:rFonts w:ascii="Times New Roman" w:hAnsi="Times New Roman" w:cs="Times New Roman"/>
        </w:rPr>
        <w:t>.</w:t>
      </w:r>
      <w:proofErr w:type="spellStart"/>
      <w:r w:rsidRPr="002278DF">
        <w:rPr>
          <w:rFonts w:ascii="Times New Roman" w:hAnsi="Times New Roman" w:cs="Times New Roman"/>
          <w:lang w:val="en-US"/>
        </w:rPr>
        <w:t>ru</w:t>
      </w:r>
      <w:proofErr w:type="spellEnd"/>
      <w:r w:rsidRPr="002278DF">
        <w:rPr>
          <w:rFonts w:ascii="Times New Roman" w:hAnsi="Times New Roman" w:cs="Times New Roman"/>
        </w:rPr>
        <w:t>.</w:t>
      </w:r>
      <w:r w:rsidRPr="00DF3A8E">
        <w:rPr>
          <w:rFonts w:ascii="Times New Roman" w:hAnsi="Times New Roman" w:cs="Times New Roman"/>
        </w:rPr>
        <w:t>].</w:t>
      </w:r>
    </w:p>
    <w:p w14:paraId="1A7872B9" w14:textId="77777777" w:rsidR="002278DF" w:rsidRDefault="002278DF" w:rsidP="002278DF"/>
    <w:p w14:paraId="59C4A54A" w14:textId="77777777" w:rsidR="002278DF" w:rsidRDefault="002278DF"/>
    <w:sectPr w:rsidR="0022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F"/>
    <w:rsid w:val="002278DF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3C82"/>
  <w15:chartTrackingRefBased/>
  <w15:docId w15:val="{AB53C9F7-4D99-4583-B6F0-3ADA7DB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F"/>
  </w:style>
  <w:style w:type="paragraph" w:styleId="1">
    <w:name w:val="heading 1"/>
    <w:basedOn w:val="a"/>
    <w:next w:val="a"/>
    <w:link w:val="10"/>
    <w:uiPriority w:val="9"/>
    <w:qFormat/>
    <w:rsid w:val="0022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8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8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8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8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8D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78D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2025-10-06T15:03:00Z</dcterms:created>
  <dcterms:modified xsi:type="dcterms:W3CDTF">2025-10-06T15:13:00Z</dcterms:modified>
</cp:coreProperties>
</file>