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BD97" w14:textId="77777777" w:rsidR="002278DF" w:rsidRPr="00DF3A8E" w:rsidRDefault="002278DF" w:rsidP="002278DF">
      <w:pPr>
        <w:jc w:val="center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Политика конфиденциальности</w:t>
      </w:r>
    </w:p>
    <w:p w14:paraId="1FFB3E12" w14:textId="7622502F" w:rsidR="002278DF" w:rsidRPr="00DF3A8E" w:rsidRDefault="002278DF" w:rsidP="002278DF">
      <w:pPr>
        <w:ind w:firstLine="708"/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Настоящая Политика конфиденциальности (далее – Политика) регулирует порядок обработки персональных данных Пользователей, осуществляемой </w:t>
      </w:r>
      <w:r w:rsidRPr="002278DF">
        <w:rPr>
          <w:rFonts w:ascii="Times New Roman" w:hAnsi="Times New Roman" w:cs="Times New Roman"/>
        </w:rPr>
        <w:t>АНО «Национальный Научный Центр</w:t>
      </w:r>
      <w:r>
        <w:rPr>
          <w:rFonts w:ascii="Times New Roman" w:hAnsi="Times New Roman" w:cs="Times New Roman"/>
        </w:rPr>
        <w:t xml:space="preserve"> </w:t>
      </w:r>
      <w:r w:rsidRPr="002278DF">
        <w:rPr>
          <w:rFonts w:ascii="Times New Roman" w:hAnsi="Times New Roman" w:cs="Times New Roman"/>
        </w:rPr>
        <w:t xml:space="preserve">Фармаконадзора» </w:t>
      </w:r>
      <w:r w:rsidRPr="00DF3A8E">
        <w:rPr>
          <w:rFonts w:ascii="Times New Roman" w:hAnsi="Times New Roman" w:cs="Times New Roman"/>
        </w:rPr>
        <w:t>(далее – Оператор), расположенным по адресу:</w:t>
      </w:r>
      <w:r w:rsidRPr="002278DF">
        <w:rPr>
          <w:rFonts w:ascii="Times New Roman" w:hAnsi="Times New Roman" w:cs="Times New Roman"/>
        </w:rPr>
        <w:t xml:space="preserve"> 105066, город Москва, ул. Бауманская, д. 6, стр. 2</w:t>
      </w:r>
      <w:r w:rsidRPr="00DF3A8E">
        <w:rPr>
          <w:rFonts w:ascii="Times New Roman" w:hAnsi="Times New Roman" w:cs="Times New Roman"/>
        </w:rPr>
        <w:t xml:space="preserve">, ИНН: </w:t>
      </w:r>
      <w:r w:rsidRPr="002278DF">
        <w:rPr>
          <w:rFonts w:ascii="Times New Roman" w:hAnsi="Times New Roman" w:cs="Times New Roman"/>
        </w:rPr>
        <w:t>1660289447</w:t>
      </w:r>
      <w:r>
        <w:rPr>
          <w:rFonts w:ascii="Times New Roman" w:hAnsi="Times New Roman" w:cs="Times New Roman"/>
        </w:rPr>
        <w:t>.</w:t>
      </w:r>
    </w:p>
    <w:p w14:paraId="048907D1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1. Определения</w:t>
      </w:r>
    </w:p>
    <w:p w14:paraId="17FD9726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69C4573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•Оператор персональных данных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42132E7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•Субъект персональных данных – физическое лицо, к которому относятся персональные данные.</w:t>
      </w:r>
    </w:p>
    <w:p w14:paraId="68AAB7EF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85F3ADD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86237D4" w14:textId="79B091F2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•Сайт – веб-сайт, расположенный в сети Интернет по адресу: </w:t>
      </w:r>
      <w:r w:rsidRPr="002278DF">
        <w:rPr>
          <w:rFonts w:ascii="Times New Roman" w:hAnsi="Times New Roman" w:cs="Times New Roman"/>
        </w:rPr>
        <w:t>https://drugsafety.ru/</w:t>
      </w:r>
      <w:r>
        <w:rPr>
          <w:rFonts w:ascii="Times New Roman" w:hAnsi="Times New Roman" w:cs="Times New Roman"/>
        </w:rPr>
        <w:t>.</w:t>
      </w:r>
    </w:p>
    <w:p w14:paraId="6B04B07B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•Пользователь – лицо, имеющее доступ к Сайту посредством сети Интернет и использующее Сайт.</w:t>
      </w:r>
    </w:p>
    <w:p w14:paraId="2DF35140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2. Общие положения</w:t>
      </w:r>
    </w:p>
    <w:p w14:paraId="6A80D3B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 </w:t>
      </w:r>
    </w:p>
    <w:p w14:paraId="6B483BD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2.2. В случае несогласия с условиями Политики конфиденциальности Пользователь должен прекратить использование Сайта. 2</w:t>
      </w:r>
    </w:p>
    <w:p w14:paraId="4D2DD305" w14:textId="75F967F1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.3. Настоящая Политика конфиденциальности применяется только </w:t>
      </w:r>
      <w:proofErr w:type="gramStart"/>
      <w:r w:rsidRPr="00DF3A8E">
        <w:rPr>
          <w:rFonts w:ascii="Times New Roman" w:hAnsi="Times New Roman" w:cs="Times New Roman"/>
        </w:rPr>
        <w:t>к Сайту</w:t>
      </w:r>
      <w:proofErr w:type="gramEnd"/>
      <w:r w:rsidRPr="00DF3A8E">
        <w:rPr>
          <w:rFonts w:ascii="Times New Roman" w:hAnsi="Times New Roman" w:cs="Times New Roman"/>
        </w:rPr>
        <w:t xml:space="preserve"> Оператор не контролирует и не несет ответственность за сайты третьих лиц, на которые Пользователь может перейти по ссылкам, доступным на Сайте. </w:t>
      </w:r>
    </w:p>
    <w:p w14:paraId="72054E24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2.4. Оператор не проверяет достоверность персональных данных, предоставляемых Пользователем.</w:t>
      </w:r>
    </w:p>
    <w:p w14:paraId="5093A76C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3. Предмет Политики конфиденциальности</w:t>
      </w:r>
    </w:p>
    <w:p w14:paraId="4B8ACD40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lastRenderedPageBreak/>
        <w:t xml:space="preserve">3.1. Настоящая Политика конфиденциальности устанавливает обязательства Оператора по неразглашению и обеспечению режима защиты конфиденциальности персональных данных, которые Пользователь предоставляет при регистрации на Сайте или при заполнении форм обратной связи. </w:t>
      </w:r>
    </w:p>
    <w:p w14:paraId="26F0E31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3.2. Персональные данные, разрешенные к обработке в рамках настоящей Политики конфиденциальности, предоставляются Пользователем путем заполнения форм на Сайте и включают в себя следующую информацию: * Фамилия, имя, отчество Пользователя; * Контактный телефон Пользователя; * Адрес электронной почты (</w:t>
      </w:r>
      <w:proofErr w:type="spellStart"/>
      <w:r w:rsidRPr="00DF3A8E">
        <w:rPr>
          <w:rFonts w:ascii="Times New Roman" w:hAnsi="Times New Roman" w:cs="Times New Roman"/>
        </w:rPr>
        <w:t>e-mail</w:t>
      </w:r>
      <w:proofErr w:type="spellEnd"/>
      <w:r w:rsidRPr="00DF3A8E">
        <w:rPr>
          <w:rFonts w:ascii="Times New Roman" w:hAnsi="Times New Roman" w:cs="Times New Roman"/>
        </w:rPr>
        <w:t xml:space="preserve">). </w:t>
      </w:r>
    </w:p>
    <w:p w14:paraId="0245F20F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3.3. Оператор также осуществляет сбор данных,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 * IP адрес; * Информация из </w:t>
      </w:r>
      <w:proofErr w:type="spellStart"/>
      <w:r w:rsidRPr="00DF3A8E">
        <w:rPr>
          <w:rFonts w:ascii="Times New Roman" w:hAnsi="Times New Roman" w:cs="Times New Roman"/>
        </w:rPr>
        <w:t>cookies</w:t>
      </w:r>
      <w:proofErr w:type="spellEnd"/>
      <w:r w:rsidRPr="00DF3A8E">
        <w:rPr>
          <w:rFonts w:ascii="Times New Roman" w:hAnsi="Times New Roman" w:cs="Times New Roman"/>
        </w:rPr>
        <w:t xml:space="preserve">; * Информация о браузере (или иной программе, осуществляющей доступ к показу рекламы); * Время доступа; * Адрес страницы, на которой расположен рекламный блок; * </w:t>
      </w:r>
      <w:proofErr w:type="spellStart"/>
      <w:r w:rsidRPr="00DF3A8E">
        <w:rPr>
          <w:rFonts w:ascii="Times New Roman" w:hAnsi="Times New Roman" w:cs="Times New Roman"/>
        </w:rPr>
        <w:t>Реферер</w:t>
      </w:r>
      <w:proofErr w:type="spellEnd"/>
      <w:r w:rsidRPr="00DF3A8E">
        <w:rPr>
          <w:rFonts w:ascii="Times New Roman" w:hAnsi="Times New Roman" w:cs="Times New Roman"/>
        </w:rPr>
        <w:t xml:space="preserve"> (адрес предыдущей страницы).</w:t>
      </w:r>
    </w:p>
    <w:p w14:paraId="5063DC1A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4. Цели сбора персональной информации Пользователя</w:t>
      </w:r>
    </w:p>
    <w:p w14:paraId="21FFA332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Персональные данные Пользователя Оператор может использовать в целях:</w:t>
      </w:r>
    </w:p>
    <w:p w14:paraId="67248629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•Идентификации Пользователя для предоставления услуг.</w:t>
      </w:r>
    </w:p>
    <w:p w14:paraId="7F3BBA4B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•Предоставления Пользователю доступа к персонализированным ресурсам Сайта.</w:t>
      </w:r>
    </w:p>
    <w:p w14:paraId="3166C290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E42D6C5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•Определения места нахождения Пользователя для обеспечения безопасности, предотвращения мошенничества.</w:t>
      </w:r>
    </w:p>
    <w:p w14:paraId="75360FD7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•Подтверждения достоверности и полноты персональных данных, предоставленных Пользователем.</w:t>
      </w:r>
    </w:p>
    <w:p w14:paraId="360AA7DD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•Создания учетной записи для совершения покупок, если Пользователь дал согласие на создание учетной записи.</w:t>
      </w:r>
    </w:p>
    <w:p w14:paraId="51D68D65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•Уведомления Пользователя Сайта о состоянии Заказа.</w:t>
      </w:r>
    </w:p>
    <w:p w14:paraId="2EFB39CD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76E54CB4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55BC906C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Оператора или от имени партнеров Оператора.</w:t>
      </w:r>
    </w:p>
    <w:p w14:paraId="3DFD62F7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•Осуществления рекламной деятельности с согласия Пользователя.</w:t>
      </w:r>
    </w:p>
    <w:p w14:paraId="3CCA6E81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lastRenderedPageBreak/>
        <w:t>•Предоставления доступа Пользователю на сайты или сервисы партнеров Оператора с целью получения продуктов, обновлений и услуг.</w:t>
      </w:r>
    </w:p>
    <w:p w14:paraId="3CFE1D5C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5. Сроки хранения персональных данных</w:t>
      </w:r>
    </w:p>
    <w:p w14:paraId="7BB92BBC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5.1. Персональные данные Пользователя хранятся в течение сроков, необходимых для достижения целей обработки, а также в течение сроков, установленных законодательством Российской Федерации для хранения отчетности. </w:t>
      </w:r>
    </w:p>
    <w:p w14:paraId="09CFB8EC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5.2. Конкретные сроки хранения: </w:t>
      </w:r>
    </w:p>
    <w:p w14:paraId="00F5DF53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Данные, необходимые для исполнения договора: срок действия договора + 3 года (срок исковой давности). </w:t>
      </w:r>
    </w:p>
    <w:p w14:paraId="73851F5B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Данные для маркетинговых целей: до отзыва согласия Пользователем. </w:t>
      </w:r>
    </w:p>
    <w:p w14:paraId="5510ECB4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Данные, связанные с отчетностью: согласно требованиям законодательства о бухгалтерском учете и налогообложении. </w:t>
      </w:r>
    </w:p>
    <w:p w14:paraId="0555AA82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5.3. По истечении указанных сроков или по достижении целей обработки персональные данные подлежат уничтожению или обезличиванию.</w:t>
      </w:r>
    </w:p>
    <w:p w14:paraId="427AED08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6. Трансграничная передача персональных данных</w:t>
      </w:r>
    </w:p>
    <w:p w14:paraId="00E42167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6.1. Оператор обеспечивает, что все базы данных, содержащие персональные данные граждан Российской Федерации, физически расположены на территории Российской Федерации в соответствии с требованиями Федерального закона от 27.07.2006 № 152-ФЗ «О персональных данных». </w:t>
      </w:r>
    </w:p>
    <w:p w14:paraId="4AE2298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6.2. Трансграничная передача персональных данных на территорию иностранных государств осуществляется Оператором только при условии обеспечения адекватной защиты прав субъектов персональных данных в соответствии с законодательством Российской Федерации и международными договорами Российской Федерации. </w:t>
      </w:r>
    </w:p>
    <w:p w14:paraId="6161352E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6.3. В случае необходимости осуществления трансграничной передачи персональных данных, Оператор обязуется уведомить Роскомнадзор о намерении осуществлять такую передачу до ее начала и обеспечить соблюдение всех требований к трансграничной передаче, включая оценку адекватности защиты данных в стране </w:t>
      </w:r>
      <w:proofErr w:type="gramStart"/>
      <w:r w:rsidRPr="00DF3A8E">
        <w:rPr>
          <w:rFonts w:ascii="Times New Roman" w:hAnsi="Times New Roman" w:cs="Times New Roman"/>
        </w:rPr>
        <w:t>получателя .</w:t>
      </w:r>
      <w:proofErr w:type="gramEnd"/>
    </w:p>
    <w:p w14:paraId="69421008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7. Права и обязанности сторон</w:t>
      </w:r>
    </w:p>
    <w:p w14:paraId="266DF972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7.1. Пользователь вправе: </w:t>
      </w:r>
    </w:p>
    <w:p w14:paraId="64074B86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Принимать свободное решение о предоставлении своих персональных данных, необходимых для использования Сайта, и давать согласие на их обработку. </w:t>
      </w:r>
    </w:p>
    <w:p w14:paraId="06E94DF7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Обновлять, дополнять предоставленную информацию о персональных данных в случае изменения данной информации. </w:t>
      </w:r>
    </w:p>
    <w:p w14:paraId="3F60C0FE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14:paraId="7DD895F4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lastRenderedPageBreak/>
        <w:t>* Получать информацию, касающуюся обработки его персональных данных, в том числе содержащую: * подтверждение факта обработки персональных данных Оператором; * правовые основания и цели обработки персональных данных; * цели и применяемые Оператором способы обработки персональных данных; *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 *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 * сроки обработки персональных данных, в том числе сроки их хранения; * порядок осуществления субъектом персональных данных прав, предусмотренных Федеральным законом «О персональных данных»; * информацию об осуществленной или о предполагаемой трансграничной передаче данных; *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 * иные сведения, предусмотренные Федеральным законом «О персональных данных».</w:t>
      </w:r>
    </w:p>
    <w:p w14:paraId="78FDAEFE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7.2. Оператор обязан: </w:t>
      </w:r>
    </w:p>
    <w:p w14:paraId="372F4221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Использовать полученную информацию исключительно для целей, указанных в разделе 4 настоящей Политики конфиденциальности. </w:t>
      </w:r>
    </w:p>
    <w:p w14:paraId="2B08CF92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*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 и законодательством Российской Федерации.</w:t>
      </w:r>
    </w:p>
    <w:p w14:paraId="0C0FD6E1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 *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 </w:t>
      </w:r>
    </w:p>
    <w:p w14:paraId="56B32A1D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*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3263731A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8. Ответственность сторон</w:t>
      </w:r>
    </w:p>
    <w:p w14:paraId="2C437AB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8.1. Оператор, не исполнивший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 </w:t>
      </w:r>
    </w:p>
    <w:p w14:paraId="33C8C41C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8.2. В случае утраты или разглашения Конфиденциальной информации Оператор не несет ответственности, если данная конфиденциальная информация: </w:t>
      </w:r>
    </w:p>
    <w:p w14:paraId="38182E07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* Стала публичным достоянием до ее утраты или разглашения. </w:t>
      </w:r>
    </w:p>
    <w:p w14:paraId="12AAA3CE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lastRenderedPageBreak/>
        <w:t xml:space="preserve">* Была получена от третьей стороны до момента ее получения Оператором. </w:t>
      </w:r>
    </w:p>
    <w:p w14:paraId="375AC079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* Была разглашена с согласия Пользователя.</w:t>
      </w:r>
    </w:p>
    <w:p w14:paraId="2F96A2FF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9. Разрешение споров</w:t>
      </w:r>
    </w:p>
    <w:p w14:paraId="40F7DD97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9.1. До обращения в суд с иском по спорам, возникающим из отношений между Пользователем Сайта и Оператором, обязательным является предъявление претензии (письменного предложения о добровольном урегулировании спора). </w:t>
      </w:r>
    </w:p>
    <w:p w14:paraId="7FFCB23C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9.2.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1C4E9379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 9.3.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 </w:t>
      </w:r>
    </w:p>
    <w:p w14:paraId="0D7C3D2F" w14:textId="77777777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>9.4. К настоящей Политике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14:paraId="7243FEB3" w14:textId="77777777" w:rsidR="002278DF" w:rsidRPr="00DF3A8E" w:rsidRDefault="002278DF" w:rsidP="002278DF">
      <w:pPr>
        <w:jc w:val="both"/>
        <w:rPr>
          <w:rFonts w:ascii="Times New Roman" w:hAnsi="Times New Roman" w:cs="Times New Roman"/>
          <w:b/>
          <w:bCs/>
        </w:rPr>
      </w:pPr>
      <w:r w:rsidRPr="00DF3A8E">
        <w:rPr>
          <w:rFonts w:ascii="Times New Roman" w:hAnsi="Times New Roman" w:cs="Times New Roman"/>
          <w:b/>
          <w:bCs/>
        </w:rPr>
        <w:t>10. Дополнительные условия</w:t>
      </w:r>
    </w:p>
    <w:p w14:paraId="358F15E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10.1. Оператор вправе вносить изменения в настоящую Политику конфиденциальности без согласия Пользователя. </w:t>
      </w:r>
    </w:p>
    <w:p w14:paraId="4D4943DF" w14:textId="77777777" w:rsidR="002278DF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10.2.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14:paraId="0EBD97E2" w14:textId="57FAB4DA" w:rsidR="002278DF" w:rsidRPr="00DF3A8E" w:rsidRDefault="002278DF" w:rsidP="002278DF">
      <w:pPr>
        <w:jc w:val="both"/>
        <w:rPr>
          <w:rFonts w:ascii="Times New Roman" w:hAnsi="Times New Roman" w:cs="Times New Roman"/>
        </w:rPr>
      </w:pPr>
      <w:r w:rsidRPr="00DF3A8E">
        <w:rPr>
          <w:rFonts w:ascii="Times New Roman" w:hAnsi="Times New Roman" w:cs="Times New Roman"/>
        </w:rPr>
        <w:t xml:space="preserve">10.3. Все предложения или вопросы по настоящей Политике конфиденциальности следует сообщать по адресу: </w:t>
      </w:r>
      <w:r w:rsidRPr="002278DF">
        <w:rPr>
          <w:rFonts w:ascii="Times New Roman" w:hAnsi="Times New Roman" w:cs="Times New Roman"/>
          <w:lang w:val="en-US"/>
        </w:rPr>
        <w:t>info</w:t>
      </w:r>
      <w:r w:rsidRPr="002278DF">
        <w:rPr>
          <w:rFonts w:ascii="Times New Roman" w:hAnsi="Times New Roman" w:cs="Times New Roman"/>
        </w:rPr>
        <w:t>@</w:t>
      </w:r>
      <w:proofErr w:type="spellStart"/>
      <w:r w:rsidRPr="002278DF">
        <w:rPr>
          <w:rFonts w:ascii="Times New Roman" w:hAnsi="Times New Roman" w:cs="Times New Roman"/>
          <w:lang w:val="en-US"/>
        </w:rPr>
        <w:t>drugsafety</w:t>
      </w:r>
      <w:proofErr w:type="spellEnd"/>
      <w:r w:rsidRPr="002278DF">
        <w:rPr>
          <w:rFonts w:ascii="Times New Roman" w:hAnsi="Times New Roman" w:cs="Times New Roman"/>
        </w:rPr>
        <w:t>.</w:t>
      </w:r>
      <w:proofErr w:type="spellStart"/>
      <w:r w:rsidRPr="002278DF">
        <w:rPr>
          <w:rFonts w:ascii="Times New Roman" w:hAnsi="Times New Roman" w:cs="Times New Roman"/>
          <w:lang w:val="en-US"/>
        </w:rPr>
        <w:t>ru</w:t>
      </w:r>
      <w:proofErr w:type="spellEnd"/>
      <w:r w:rsidRPr="00DF3A8E">
        <w:rPr>
          <w:rFonts w:ascii="Times New Roman" w:hAnsi="Times New Roman" w:cs="Times New Roman"/>
        </w:rPr>
        <w:t>.</w:t>
      </w:r>
    </w:p>
    <w:p w14:paraId="1A7872B9" w14:textId="77777777" w:rsidR="002278DF" w:rsidRDefault="002278DF" w:rsidP="002278DF"/>
    <w:p w14:paraId="59C4A54A" w14:textId="77777777" w:rsidR="002278DF" w:rsidRDefault="002278DF"/>
    <w:sectPr w:rsidR="0022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F"/>
    <w:rsid w:val="001A0717"/>
    <w:rsid w:val="002278DF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3C82"/>
  <w15:chartTrackingRefBased/>
  <w15:docId w15:val="{AB53C9F7-4D99-4583-B6F0-3ADA7DB0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F"/>
  </w:style>
  <w:style w:type="paragraph" w:styleId="1">
    <w:name w:val="heading 1"/>
    <w:basedOn w:val="a"/>
    <w:next w:val="a"/>
    <w:link w:val="10"/>
    <w:uiPriority w:val="9"/>
    <w:qFormat/>
    <w:rsid w:val="0022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78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8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8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78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78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78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78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78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78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78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78D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278D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7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1678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 Neneleva</cp:lastModifiedBy>
  <cp:revision>2</cp:revision>
  <dcterms:created xsi:type="dcterms:W3CDTF">2025-10-06T15:03:00Z</dcterms:created>
  <dcterms:modified xsi:type="dcterms:W3CDTF">2025-10-08T18:47:00Z</dcterms:modified>
</cp:coreProperties>
</file>